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CD" w:rsidRPr="00C474CD" w:rsidRDefault="00C474CD" w:rsidP="00C4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474C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CF91E2" wp14:editId="481C6CCF">
            <wp:simplePos x="0" y="0"/>
            <wp:positionH relativeFrom="column">
              <wp:posOffset>26670</wp:posOffset>
            </wp:positionH>
            <wp:positionV relativeFrom="paragraph">
              <wp:posOffset>-183515</wp:posOffset>
            </wp:positionV>
            <wp:extent cx="1371600" cy="1026160"/>
            <wp:effectExtent l="0" t="0" r="0" b="2540"/>
            <wp:wrapThrough wrapText="bothSides">
              <wp:wrapPolygon edited="0">
                <wp:start x="0" y="0"/>
                <wp:lineTo x="0" y="21252"/>
                <wp:lineTo x="21300" y="21252"/>
                <wp:lineTo x="21300" y="0"/>
                <wp:lineTo x="0" y="0"/>
              </wp:wrapPolygon>
            </wp:wrapThrough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4CD" w:rsidRPr="00C474CD" w:rsidRDefault="00C474CD" w:rsidP="00C4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474CD" w:rsidRPr="00C474CD" w:rsidRDefault="00C474CD" w:rsidP="00C4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474CD" w:rsidRPr="00C474CD" w:rsidRDefault="00C474CD" w:rsidP="00C4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474CD" w:rsidRPr="00C474CD" w:rsidRDefault="00C474CD" w:rsidP="00C4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474CD" w:rsidRPr="00C474CD" w:rsidRDefault="00C474CD" w:rsidP="00C474CD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Lines="60" w:before="144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141"/>
        <w:tblW w:w="10759" w:type="dxa"/>
        <w:tblLook w:val="04A0" w:firstRow="1" w:lastRow="0" w:firstColumn="1" w:lastColumn="0" w:noHBand="0" w:noVBand="1"/>
      </w:tblPr>
      <w:tblGrid>
        <w:gridCol w:w="271"/>
        <w:gridCol w:w="4211"/>
        <w:gridCol w:w="1071"/>
        <w:gridCol w:w="1140"/>
        <w:gridCol w:w="1515"/>
        <w:gridCol w:w="1140"/>
        <w:gridCol w:w="1140"/>
        <w:gridCol w:w="271"/>
      </w:tblGrid>
      <w:tr w:rsidR="00C474CD" w:rsidRPr="00C474CD" w:rsidTr="00C474CD">
        <w:trPr>
          <w:trHeight w:val="420"/>
        </w:trPr>
        <w:tc>
          <w:tcPr>
            <w:tcW w:w="5553" w:type="dxa"/>
            <w:gridSpan w:val="3"/>
            <w:shd w:val="clear" w:color="auto" w:fill="B8CCE4"/>
            <w:noWrap/>
            <w:vAlign w:val="bottom"/>
            <w:hideMark/>
          </w:tcPr>
          <w:p w:rsidR="00C474CD" w:rsidRPr="00C474CD" w:rsidRDefault="00C474CD" w:rsidP="002F06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RANGE!A1:H19"/>
            <w:r w:rsidRPr="00C474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Cost Data Worksheet for RFP 10</w:t>
            </w:r>
            <w:bookmarkEnd w:id="0"/>
            <w:r w:rsidR="002F06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</w:t>
            </w:r>
            <w:bookmarkStart w:id="1" w:name="_GoBack"/>
            <w:bookmarkEnd w:id="1"/>
            <w:r w:rsidRPr="00C474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-2018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74CD" w:rsidRPr="00C474CD" w:rsidTr="00C474CD">
        <w:trPr>
          <w:trHeight w:val="435"/>
        </w:trPr>
        <w:tc>
          <w:tcPr>
            <w:tcW w:w="82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474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Music City Center Emergency Medical Technician Services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74CD" w:rsidRPr="00C474CD" w:rsidTr="00C474CD">
        <w:trPr>
          <w:trHeight w:val="300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4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74CD" w:rsidRPr="00C474CD" w:rsidTr="00C474CD">
        <w:trPr>
          <w:trHeight w:val="315"/>
        </w:trPr>
        <w:tc>
          <w:tcPr>
            <w:tcW w:w="10488" w:type="dxa"/>
            <w:gridSpan w:val="7"/>
            <w:vMerge w:val="restart"/>
            <w:shd w:val="clear" w:color="auto" w:fill="B8CCE4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Proposer must enter hourly rates for the following MCC positions: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74CD" w:rsidRPr="00C474CD" w:rsidTr="00C474CD">
        <w:trPr>
          <w:trHeight w:val="210"/>
        </w:trPr>
        <w:tc>
          <w:tcPr>
            <w:tcW w:w="10488" w:type="dxa"/>
            <w:gridSpan w:val="7"/>
            <w:vMerge/>
            <w:vAlign w:val="center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74CD" w:rsidRPr="00C474CD" w:rsidTr="00C474CD">
        <w:trPr>
          <w:trHeight w:val="120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74CD" w:rsidRPr="00C474CD" w:rsidTr="00C474CD">
        <w:trPr>
          <w:trHeight w:val="315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74CD" w:rsidRPr="00C474CD" w:rsidTr="00C474CD">
        <w:trPr>
          <w:trHeight w:val="315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Emergency Medical Technician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74CD" w:rsidRPr="00C474CD" w:rsidTr="00C474CD">
        <w:trPr>
          <w:trHeight w:val="315"/>
        </w:trPr>
        <w:tc>
          <w:tcPr>
            <w:tcW w:w="271" w:type="dxa"/>
            <w:shd w:val="clear" w:color="auto" w:fill="B8CCE4"/>
            <w:noWrap/>
            <w:vAlign w:val="bottom"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B8CCE4"/>
            <w:noWrap/>
            <w:vAlign w:val="bottom"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Ambulance On-site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4CD" w:rsidRPr="00C474CD" w:rsidRDefault="00C474CD" w:rsidP="00C47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474CD" w:rsidRPr="00C474CD" w:rsidTr="00C474CD">
        <w:trPr>
          <w:trHeight w:val="300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7" w:type="dxa"/>
            <w:gridSpan w:val="6"/>
            <w:vMerge w:val="restart"/>
            <w:shd w:val="clear" w:color="auto" w:fill="DCE6F1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Notes/</w:t>
            </w: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Comments</w:t>
            </w:r>
            <w:r w:rsidRPr="00C474C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74CD" w:rsidRPr="00C474CD" w:rsidTr="00C474CD">
        <w:trPr>
          <w:trHeight w:val="315"/>
        </w:trPr>
        <w:tc>
          <w:tcPr>
            <w:tcW w:w="271" w:type="dxa"/>
            <w:shd w:val="clear" w:color="auto" w:fill="B8CCE4"/>
            <w:noWrap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7" w:type="dxa"/>
            <w:gridSpan w:val="6"/>
            <w:vMerge/>
            <w:vAlign w:val="center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74CD" w:rsidRPr="00C474CD" w:rsidTr="00C474CD">
        <w:trPr>
          <w:trHeight w:val="315"/>
        </w:trPr>
        <w:tc>
          <w:tcPr>
            <w:tcW w:w="271" w:type="dxa"/>
            <w:shd w:val="clear" w:color="auto" w:fill="B8CCE4"/>
            <w:noWrap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7" w:type="dxa"/>
            <w:gridSpan w:val="6"/>
            <w:vMerge/>
            <w:vAlign w:val="center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74CD" w:rsidRPr="00C474CD" w:rsidTr="00C474CD">
        <w:trPr>
          <w:trHeight w:val="80"/>
        </w:trPr>
        <w:tc>
          <w:tcPr>
            <w:tcW w:w="271" w:type="dxa"/>
            <w:shd w:val="clear" w:color="auto" w:fill="B8CCE4"/>
            <w:noWrap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7" w:type="dxa"/>
            <w:gridSpan w:val="6"/>
            <w:vMerge/>
            <w:vAlign w:val="center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74CD" w:rsidRPr="00C474CD" w:rsidTr="00C474CD">
        <w:trPr>
          <w:trHeight w:val="105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C474CD" w:rsidRPr="00C474CD" w:rsidRDefault="00C474CD" w:rsidP="00C47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74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C474CD" w:rsidRDefault="00C474CD" w:rsidP="00C4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474CD">
        <w:rPr>
          <w:rFonts w:ascii="Times New Roman" w:eastAsia="Times New Roman" w:hAnsi="Times New Roman" w:cs="Times New Roman"/>
          <w:b/>
          <w:noProof/>
          <w:sz w:val="24"/>
          <w:szCs w:val="24"/>
        </w:rPr>
        <w:t>Exhibit E</w:t>
      </w:r>
    </w:p>
    <w:p w:rsidR="00C474CD" w:rsidRPr="00C474CD" w:rsidRDefault="00C474CD" w:rsidP="00C474CD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-2"/>
          <w:sz w:val="20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C</w:t>
      </w:r>
      <w:r w:rsidRPr="00C474CD">
        <w:rPr>
          <w:rFonts w:ascii="Times New Roman" w:eastAsia="Times New Roman" w:hAnsi="Times New Roman" w:cs="Arial"/>
          <w:b/>
          <w:bCs/>
          <w:sz w:val="24"/>
          <w:szCs w:val="24"/>
        </w:rPr>
        <w:t>ost Criteria Form</w:t>
      </w:r>
    </w:p>
    <w:p w:rsidR="00C474CD" w:rsidRPr="00C474CD" w:rsidRDefault="00C474CD" w:rsidP="00C474CD">
      <w:pPr>
        <w:spacing w:after="0" w:line="240" w:lineRule="auto"/>
        <w:jc w:val="center"/>
        <w:rPr>
          <w:rFonts w:ascii="Calibri" w:eastAsia="Times New Roman" w:hAnsi="Calibri" w:cs="Times New Roman"/>
          <w:noProof/>
        </w:rPr>
      </w:pPr>
    </w:p>
    <w:p w:rsidR="00C474CD" w:rsidRPr="00C474CD" w:rsidRDefault="00C474CD" w:rsidP="00C474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4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74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74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74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74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74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74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74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74C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474CD" w:rsidRPr="00C474CD" w:rsidRDefault="00C474CD" w:rsidP="00C474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4CD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base hourly rate on approximately 5,728 billable hours per year. </w:t>
      </w:r>
    </w:p>
    <w:p w:rsidR="00C474CD" w:rsidRPr="00C474CD" w:rsidRDefault="00C474CD" w:rsidP="00C474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74CD" w:rsidRPr="00C474CD" w:rsidRDefault="00C474CD" w:rsidP="00C474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74CD" w:rsidRPr="00C474CD" w:rsidRDefault="00C474CD" w:rsidP="00C474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74CD" w:rsidRPr="00C474CD" w:rsidRDefault="00C474CD" w:rsidP="00C474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D1C" w:rsidRDefault="008E0D1C"/>
    <w:sectPr w:rsidR="008E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CD"/>
    <w:rsid w:val="002F067F"/>
    <w:rsid w:val="008E0D1C"/>
    <w:rsid w:val="00C4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Quattlebaum, Jasmine (Music City Center)</dc:creator>
  <cp:lastModifiedBy>Quattlebaum, Jasmine (Music City Center)</cp:lastModifiedBy>
  <cp:revision>2</cp:revision>
  <dcterms:created xsi:type="dcterms:W3CDTF">2018-02-18T18:06:00Z</dcterms:created>
  <dcterms:modified xsi:type="dcterms:W3CDTF">2018-02-18T18:12:00Z</dcterms:modified>
</cp:coreProperties>
</file>